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25.19685039370086" w:firstLine="0"/>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02">
      <w:pPr>
        <w:ind w:left="-425.19685039370086" w:firstLine="0"/>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Fondo Iniciativas Estudiantiles  </w:t>
      </w:r>
    </w:p>
    <w:p w:rsidR="00000000" w:rsidDel="00000000" w:rsidP="00000000" w:rsidRDefault="00000000" w:rsidRPr="00000000" w14:paraId="00000003">
      <w:pPr>
        <w:ind w:left="-425.19685039370086" w:firstLine="0"/>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Proyectos destacados : Edición 2021 </w:t>
      </w:r>
    </w:p>
    <w:p w:rsidR="00000000" w:rsidDel="00000000" w:rsidP="00000000" w:rsidRDefault="00000000" w:rsidRPr="00000000" w14:paraId="00000004">
      <w:pPr>
        <w:ind w:left="-425.19685039370086" w:firstLine="0"/>
        <w:jc w:val="center"/>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05">
      <w:pPr>
        <w:ind w:left="0" w:right="7.204724409448886"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Desde el programa Fondo Iniciativas Estudiantiles (FIE) dedicamos un apartado especial para aquellos proyectos que han plasmado en sus actividades y convocatoria los objetivos propuestos por sus equipos, generando un impacto positivo en las unidades académicas en las que están insertos y en la comunidad a través del eje de extensión de Nuevas Experiencias. </w:t>
      </w:r>
    </w:p>
    <w:p w:rsidR="00000000" w:rsidDel="00000000" w:rsidP="00000000" w:rsidRDefault="00000000" w:rsidRPr="00000000" w14:paraId="00000007">
      <w:pPr>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Los proyectos seleccionados,  con temáticas muy variadas en sus conformaciones, son siete: “Expo Feria de Prácticas”,“Insert-art”, “Quantum Society”, “Los Desafíos de la Educación Digital”, “Eco-menstruación”, “Junto con Alas por los derechos del TEA”, “Cine y Debate”, .</w:t>
      </w:r>
    </w:p>
    <w:p w:rsidR="00000000" w:rsidDel="00000000" w:rsidP="00000000" w:rsidRDefault="00000000" w:rsidRPr="00000000" w14:paraId="00000009">
      <w:pPr>
        <w:ind w:left="0" w:right="7.20472440944888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ind w:left="0" w:right="7.2047244094488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compromiso de los y las estudiantes con sus trayectorias académicas y las de sus compañeros/as es de gran valor en este proceso educativo, en el que a través de herramientas dispuestas en el programa puedan llevar adelante sus iniciativas para poder plasmar una idea o problematizar aquello que deseen transformar siempre en pos de un espacio más democratico, más sustentable y con la posibilidad de crear en conjunto mejores ámbitos  para la formación y la relación tanto institucional como social.  </w:t>
      </w:r>
    </w:p>
    <w:p w:rsidR="00000000" w:rsidDel="00000000" w:rsidP="00000000" w:rsidRDefault="00000000" w:rsidRPr="00000000" w14:paraId="0000000B">
      <w:pPr>
        <w:ind w:left="0" w:right="7.20472440944888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left="0" w:right="7.2047244094488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mencionaremos una síntesis global de los proyectos..</w:t>
      </w:r>
    </w:p>
    <w:p w:rsidR="00000000" w:rsidDel="00000000" w:rsidP="00000000" w:rsidRDefault="00000000" w:rsidRPr="00000000" w14:paraId="0000000D">
      <w:pPr>
        <w:ind w:left="0" w:right="7.20472440944888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3"/>
        </w:numPr>
        <w:ind w:left="720" w:right="7.2047244094488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proyecto </w:t>
      </w:r>
      <w:r w:rsidDel="00000000" w:rsidR="00000000" w:rsidRPr="00000000">
        <w:rPr>
          <w:rFonts w:ascii="Times New Roman" w:cs="Times New Roman" w:eastAsia="Times New Roman" w:hAnsi="Times New Roman"/>
          <w:b w:val="1"/>
          <w:sz w:val="24"/>
          <w:szCs w:val="24"/>
          <w:rtl w:val="0"/>
        </w:rPr>
        <w:t xml:space="preserve">“Expo Feria de Prácticas”</w:t>
      </w:r>
      <w:r w:rsidDel="00000000" w:rsidR="00000000" w:rsidRPr="00000000">
        <w:rPr>
          <w:rFonts w:ascii="Times New Roman" w:cs="Times New Roman" w:eastAsia="Times New Roman" w:hAnsi="Times New Roman"/>
          <w:sz w:val="24"/>
          <w:szCs w:val="24"/>
          <w:rtl w:val="0"/>
        </w:rPr>
        <w:t xml:space="preserve"> llevado adelante en la Facultad Ciencias Políticas y Sociales, </w:t>
      </w:r>
      <w:r w:rsidDel="00000000" w:rsidR="00000000" w:rsidRPr="00000000">
        <w:rPr>
          <w:rFonts w:ascii="Times New Roman" w:cs="Times New Roman" w:eastAsia="Times New Roman" w:hAnsi="Times New Roman"/>
          <w:color w:val="202124"/>
          <w:sz w:val="24"/>
          <w:szCs w:val="24"/>
          <w:rtl w:val="0"/>
        </w:rPr>
        <w:t xml:space="preserve">propició  un ciclo  jornadas tanto presenciales como virtuales  para poner en debate las dimensiones del ejercicio profesional de la carrera de Trabajo social, en temáticas como la salud mental, niñez y adolescencia, trabajo social en contexto de encierro, la intervención en género y en poblaciones migrantes. </w:t>
      </w:r>
    </w:p>
    <w:p w:rsidR="00000000" w:rsidDel="00000000" w:rsidP="00000000" w:rsidRDefault="00000000" w:rsidRPr="00000000" w14:paraId="0000000F">
      <w:pPr>
        <w:ind w:left="720" w:right="7.204724409448886"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La conexión con lo territorial a través del eje de extensión, tomando como referencia a la organización social Barrios de Pie de amplio trabajo comunitario en los barrios populares de Mendoza, fue otro generador de  encuentros  barriales, dejando un aporte en la comunidad a través de un taller de ESI y un taller de salud mental, donde tanto jóvenes de los barrios y estudiantes pudieron compartir experiencias que los atraviesan y que definen  su forma de relacionarse.    </w:t>
      </w:r>
    </w:p>
    <w:p w:rsidR="00000000" w:rsidDel="00000000" w:rsidP="00000000" w:rsidRDefault="00000000" w:rsidRPr="00000000" w14:paraId="00000010">
      <w:pPr>
        <w:ind w:left="720" w:right="7.204724409448886"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Estas acciones  generadas  por los estudiantes con su profesión y la formación no solo en el plano individual sino colectivo  tiene como  confluencia los conocimientos tanto de saberes académicos como prácticos  aportados por  las/os participantes del proyecto mismo.</w:t>
      </w:r>
    </w:p>
    <w:p w:rsidR="00000000" w:rsidDel="00000000" w:rsidP="00000000" w:rsidRDefault="00000000" w:rsidRPr="00000000" w14:paraId="00000011">
      <w:pPr>
        <w:ind w:left="720" w:right="7.204724409448886"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 Todos los aportes que en los encuentros pudieron ser incorporados contribuyen a generar profesionales más comprometidos con  transformar a la sociedad. </w:t>
      </w:r>
    </w:p>
    <w:p w:rsidR="00000000" w:rsidDel="00000000" w:rsidP="00000000" w:rsidRDefault="00000000" w:rsidRPr="00000000" w14:paraId="00000012">
      <w:pPr>
        <w:ind w:left="720" w:right="7.2047244094488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proyecto </w:t>
      </w:r>
      <w:r w:rsidDel="00000000" w:rsidR="00000000" w:rsidRPr="00000000">
        <w:rPr>
          <w:rFonts w:ascii="Times New Roman" w:cs="Times New Roman" w:eastAsia="Times New Roman" w:hAnsi="Times New Roman"/>
          <w:b w:val="1"/>
          <w:sz w:val="24"/>
          <w:szCs w:val="24"/>
          <w:rtl w:val="0"/>
        </w:rPr>
        <w:t xml:space="preserve">“Insert Art”</w:t>
      </w:r>
      <w:r w:rsidDel="00000000" w:rsidR="00000000" w:rsidRPr="00000000">
        <w:rPr>
          <w:rFonts w:ascii="Times New Roman" w:cs="Times New Roman" w:eastAsia="Times New Roman" w:hAnsi="Times New Roman"/>
          <w:sz w:val="24"/>
          <w:szCs w:val="24"/>
          <w:rtl w:val="0"/>
        </w:rPr>
        <w:t xml:space="preserve"> ” nace desde estudiantes de Historia del Arte como respuesta a la falta de prácticas pre profesionales y con motivo del desconocimiento de las posibilidades de acceso para desempeñarse laboralmente, ante esta situación desde la iniciativa   ofrecieron una  formación complementaria al estudiante de la Historia del Arte con el objetivo de  cubrir esta carencia en  el plan de estudios,  a través de distintas etapas.</w:t>
      </w:r>
    </w:p>
    <w:p w:rsidR="00000000" w:rsidDel="00000000" w:rsidP="00000000" w:rsidRDefault="00000000" w:rsidRPr="00000000" w14:paraId="00000014">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primera etapa fue  una instancia virtual que se denominó “los campos de acción de los historiadores del Arte”, en la segunda parte un Curso/taller de Curaduría a cargo de Victoria Acosta y la última  actividad fue la “Expo Artística” producto de las jornadas anteriores para generar un encuentro práctico. </w:t>
      </w:r>
    </w:p>
    <w:p w:rsidR="00000000" w:rsidDel="00000000" w:rsidP="00000000" w:rsidRDefault="00000000" w:rsidRPr="00000000" w14:paraId="0000001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acceso a la información de los posibles ámbitos laborales y también la necesidad de que en la profesión se realicen prácticas pre - profesionales han sido el motor del proyecto en vistas de modificar la realidad actual de la carrera de Historiadores/as del Arte.</w:t>
      </w:r>
    </w:p>
    <w:p w:rsidR="00000000" w:rsidDel="00000000" w:rsidP="00000000" w:rsidRDefault="00000000" w:rsidRPr="00000000" w14:paraId="0000001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“Quantum Society”</w:t>
      </w:r>
      <w:r w:rsidDel="00000000" w:rsidR="00000000" w:rsidRPr="00000000">
        <w:rPr>
          <w:rFonts w:ascii="Times New Roman" w:cs="Times New Roman" w:eastAsia="Times New Roman" w:hAnsi="Times New Roman"/>
          <w:sz w:val="24"/>
          <w:szCs w:val="24"/>
          <w:rtl w:val="0"/>
        </w:rPr>
        <w:t xml:space="preserve">  en principio es una </w:t>
      </w:r>
      <w:r w:rsidDel="00000000" w:rsidR="00000000" w:rsidRPr="00000000">
        <w:rPr>
          <w:rFonts w:ascii="Times New Roman" w:cs="Times New Roman" w:eastAsia="Times New Roman" w:hAnsi="Times New Roman"/>
          <w:sz w:val="24"/>
          <w:szCs w:val="24"/>
          <w:highlight w:val="white"/>
          <w:rtl w:val="0"/>
        </w:rPr>
        <w:t xml:space="preserve"> comunidad universitaria  a nivel internacional de Ciencia y Tecnología, con esta base el proyecto FIE  denominado con el mismo nombre toma varios de los valores de la organización, uno de ellos es divulgar el conocimiento científico y acercar a la población la información de las últimas novedades referidas a la tecnología, desde entrevistas a referentes nacionales como científicos del Conicet, hasta trabajadores a nivel internacional en empresas como Tesla, mostraron las diferentes realidades de los y las científicas en el mundo forjando lazos entre trabajadores dedicados a a la ciencia. </w:t>
      </w:r>
    </w:p>
    <w:p w:rsidR="00000000" w:rsidDel="00000000" w:rsidP="00000000" w:rsidRDefault="00000000" w:rsidRPr="00000000" w14:paraId="00000018">
      <w:pPr>
        <w:ind w:left="72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Está iniciativa conectó  a la Universidad Nacional de Cuyo desde la Facultad</w:t>
      </w:r>
      <w:r w:rsidDel="00000000" w:rsidR="00000000" w:rsidRPr="00000000">
        <w:rPr>
          <w:rFonts w:ascii="Times New Roman" w:cs="Times New Roman" w:eastAsia="Times New Roman" w:hAnsi="Times New Roman"/>
          <w:sz w:val="24"/>
          <w:szCs w:val="24"/>
          <w:rtl w:val="0"/>
        </w:rPr>
        <w:t xml:space="preserve"> de Ciencias Exactas y Naturales con las Universidades de España como  la </w:t>
      </w:r>
      <w:r w:rsidDel="00000000" w:rsidR="00000000" w:rsidRPr="00000000">
        <w:rPr>
          <w:rFonts w:ascii="Times New Roman" w:cs="Times New Roman" w:eastAsia="Times New Roman" w:hAnsi="Times New Roman"/>
          <w:color w:val="202124"/>
          <w:sz w:val="24"/>
          <w:szCs w:val="24"/>
          <w:highlight w:val="white"/>
          <w:rtl w:val="0"/>
        </w:rPr>
        <w:t xml:space="preserve">Universidad de Vigo,  la  Universidad de Málaga y la Universidad de Santiago de Compostela y a estudiantes de la universidad de Escocia (Universidad de Edimburgo) e Inglaterra (Universidad de Cambridge). </w:t>
      </w:r>
    </w:p>
    <w:p w:rsidR="00000000" w:rsidDel="00000000" w:rsidP="00000000" w:rsidRDefault="00000000" w:rsidRPr="00000000" w14:paraId="0000001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4"/>
        </w:numPr>
        <w:ind w:left="720" w:hanging="36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“Los Desafíos de la Educación Digital'' es </w:t>
      </w:r>
      <w:r w:rsidDel="00000000" w:rsidR="00000000" w:rsidRPr="00000000">
        <w:rPr>
          <w:rFonts w:ascii="Times New Roman" w:cs="Times New Roman" w:eastAsia="Times New Roman" w:hAnsi="Times New Roman"/>
          <w:color w:val="202124"/>
          <w:sz w:val="24"/>
          <w:szCs w:val="24"/>
          <w:highlight w:val="white"/>
          <w:rtl w:val="0"/>
        </w:rPr>
        <w:t xml:space="preserve">un proyecto que aborda  la dificultad que se produjo en el momento más alto de la pandemia, precisamente contempla la necesidad que transcurrió en el traspaso de una educación presencial a una virtual.</w:t>
      </w:r>
    </w:p>
    <w:p w:rsidR="00000000" w:rsidDel="00000000" w:rsidP="00000000" w:rsidRDefault="00000000" w:rsidRPr="00000000" w14:paraId="0000001B">
      <w:pPr>
        <w:ind w:left="72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La iniciativa de este proyecto logra encauzar la esencia de la educación como pilar  en nuestra sociedad, contribuyendo a generar espacios estudiantiles para reflexionar los desafíos actuales y futuros que se pueden presentar. </w:t>
      </w:r>
    </w:p>
    <w:p w:rsidR="00000000" w:rsidDel="00000000" w:rsidP="00000000" w:rsidRDefault="00000000" w:rsidRPr="00000000" w14:paraId="0000001C">
      <w:pPr>
        <w:ind w:left="72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 Desde ese punto de partida en los encuentros realizados se mostraron   las herramientas  que pueden contribuir a los y las educadores para enseñar en esta era digital,  también los derechos y vulneraciones que pueden sufrir les niñes y adolescentes en el ciberespacio y alternativas de alfabetización.</w:t>
      </w:r>
    </w:p>
    <w:p w:rsidR="00000000" w:rsidDel="00000000" w:rsidP="00000000" w:rsidRDefault="00000000" w:rsidRPr="00000000" w14:paraId="0000001D">
      <w:pPr>
        <w:ind w:left="0" w:firstLine="0"/>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E">
      <w:pPr>
        <w:ind w:left="0" w:firstLine="0"/>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1F">
      <w:pPr>
        <w:numPr>
          <w:ilvl w:val="0"/>
          <w:numId w:val="1"/>
        </w:numPr>
        <w:ind w:left="720" w:hanging="36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“Eco-menstruación”</w:t>
      </w:r>
      <w:r w:rsidDel="00000000" w:rsidR="00000000" w:rsidRPr="00000000">
        <w:rPr>
          <w:rFonts w:ascii="Times New Roman" w:cs="Times New Roman" w:eastAsia="Times New Roman" w:hAnsi="Times New Roman"/>
          <w:color w:val="202124"/>
          <w:sz w:val="24"/>
          <w:szCs w:val="24"/>
          <w:highlight w:val="white"/>
          <w:rtl w:val="0"/>
        </w:rPr>
        <w:t xml:space="preserve"> es un proyecto  llevado  adelante por estudiantes del colegio Martín Zapata en conjunto con la fundación CO.LO.BA, precisamente en “Jarillitas” un  centro de apoyo educativo ubicado en Godoy Cruz, el cual incluye los niveles educativos primarios, secundarios, jardín maternal y de infantes.</w:t>
      </w:r>
    </w:p>
    <w:p w:rsidR="00000000" w:rsidDel="00000000" w:rsidP="00000000" w:rsidRDefault="00000000" w:rsidRPr="00000000" w14:paraId="00000020">
      <w:pPr>
        <w:ind w:left="72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Partiendo de las diferentes  vivencias que pueden tener alumnxs de distintos colegios  sobre el cuidado  que realizan  las  personas menstruantes y su acceso a la higiene menstrual, el proyecto se caracterizó por   reconocer   ese instante como  parte de la vida, de experiencias, de  temores y también como cargados de  mitos,  a lo cual las jornadas de encuentros buscaron exponer e incorporando otra dimensión de la higiene menstrual, la dimensión económica - sustentable entendiendo que los elementos de higiene suelen producir altos niveles de contaminación sumado a que su acceso representa un gasto económico que puede </w:t>
      </w:r>
      <w:r w:rsidDel="00000000" w:rsidR="00000000" w:rsidRPr="00000000">
        <w:rPr>
          <w:rFonts w:ascii="Times New Roman" w:cs="Times New Roman" w:eastAsia="Times New Roman" w:hAnsi="Times New Roman"/>
          <w:color w:val="202124"/>
          <w:sz w:val="24"/>
          <w:szCs w:val="24"/>
          <w:highlight w:val="white"/>
          <w:rtl w:val="0"/>
        </w:rPr>
        <w:t xml:space="preserve">dificultarse en</w:t>
      </w:r>
      <w:r w:rsidDel="00000000" w:rsidR="00000000" w:rsidRPr="00000000">
        <w:rPr>
          <w:rFonts w:ascii="Times New Roman" w:cs="Times New Roman" w:eastAsia="Times New Roman" w:hAnsi="Times New Roman"/>
          <w:color w:val="202124"/>
          <w:sz w:val="24"/>
          <w:szCs w:val="24"/>
          <w:highlight w:val="white"/>
          <w:rtl w:val="0"/>
        </w:rPr>
        <w:t xml:space="preserve"> parte  de la sociedad que no posea los  ingresos necesarios para este cuidado, comprendiendo esta situación el proyecto pone en cuestión,  hacer explícita esta desigualdad y  mostrar  las  posibles  alternativas sustentables.</w:t>
      </w:r>
    </w:p>
    <w:p w:rsidR="00000000" w:rsidDel="00000000" w:rsidP="00000000" w:rsidRDefault="00000000" w:rsidRPr="00000000" w14:paraId="00000021">
      <w:pPr>
        <w:ind w:left="720" w:firstLine="0"/>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22">
      <w:pPr>
        <w:ind w:left="72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 </w:t>
      </w:r>
    </w:p>
    <w:p w:rsidR="00000000" w:rsidDel="00000000" w:rsidP="00000000" w:rsidRDefault="00000000" w:rsidRPr="00000000" w14:paraId="00000023">
      <w:pPr>
        <w:numPr>
          <w:ilvl w:val="0"/>
          <w:numId w:val="1"/>
        </w:numPr>
        <w:ind w:left="720" w:hanging="360"/>
        <w:jc w:val="both"/>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“Junto con Alas por los derechos del TEA”</w:t>
      </w:r>
    </w:p>
    <w:p w:rsidR="00000000" w:rsidDel="00000000" w:rsidP="00000000" w:rsidRDefault="00000000" w:rsidRPr="00000000" w14:paraId="00000024">
      <w:pPr>
        <w:ind w:left="72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Es la primera experiencia FIE relaciona exclusivamente  al Trastorno de Expectro Austista, en conjunto con la asociación Alas, las estudiantes del Colegio Universitario Central buscaron exponer  las experiencias  e informar sobre cómo una persona con TEA vive su vida cotidiana  a estudiantes y docentes, también  sobre los desafíos que implica crear espacios donde quienes tienen TEA puedan desarrollarse principalmente  en instituciones educativas y sociales.</w:t>
      </w:r>
    </w:p>
    <w:p w:rsidR="00000000" w:rsidDel="00000000" w:rsidP="00000000" w:rsidRDefault="00000000" w:rsidRPr="00000000" w14:paraId="00000025">
      <w:pPr>
        <w:ind w:left="72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Esta iniciativa logró instalar  debates y posibilitar el intercambio de información  fortaleciendo el compromiso con la accesibilidad de quienes tienen otras dificultades. </w:t>
      </w:r>
    </w:p>
    <w:p w:rsidR="00000000" w:rsidDel="00000000" w:rsidP="00000000" w:rsidRDefault="00000000" w:rsidRPr="00000000" w14:paraId="00000026">
      <w:pPr>
        <w:ind w:left="720" w:firstLine="0"/>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27">
      <w:pPr>
        <w:ind w:left="720" w:firstLine="0"/>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28">
      <w:pPr>
        <w:numPr>
          <w:ilvl w:val="0"/>
          <w:numId w:val="1"/>
        </w:numPr>
        <w:ind w:left="720" w:hanging="360"/>
        <w:jc w:val="both"/>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“Cine y Debate”</w:t>
      </w:r>
    </w:p>
    <w:p w:rsidR="00000000" w:rsidDel="00000000" w:rsidP="00000000" w:rsidRDefault="00000000" w:rsidRPr="00000000" w14:paraId="00000029">
      <w:pPr>
        <w:ind w:left="72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Desde la Sede de Ciencias Económicas en  San Rafael  nace una propuesta de  expresión cultural   orientada a desarrollar debates a través de  perspectivas cinematográficas con gran contenido crítico para repensar  y poner en discusión conceptos adquiridos en nuestra sociedad. </w:t>
      </w:r>
    </w:p>
    <w:p w:rsidR="00000000" w:rsidDel="00000000" w:rsidP="00000000" w:rsidRDefault="00000000" w:rsidRPr="00000000" w14:paraId="0000002A">
      <w:pPr>
        <w:ind w:left="72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Con el Ciclo “Pomplamousse” dirigido a toda la  comunidad universitaria  estudiantil  se dio muestra de propuestas cinematográficas mayormente desconocidas pero con mucha pluralidad de conceptos para construir una discusión en torno a estos, es de destacar que dentro de un marco de  Facultad orientada a las ciencias más relacionadas a los cálculos y estadísticas surjan expresiones de tipo cultural, como una necesidad de los estudiantes para poder mostrar otras formas de dialogar con sus trayectorias académicas. </w:t>
      </w:r>
    </w:p>
    <w:p w:rsidR="00000000" w:rsidDel="00000000" w:rsidP="00000000" w:rsidRDefault="00000000" w:rsidRPr="00000000" w14:paraId="0000002B">
      <w:pPr>
        <w:ind w:left="0" w:firstLine="0"/>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2C">
      <w:pPr>
        <w:ind w:left="0" w:firstLine="0"/>
        <w:jc w:val="both"/>
        <w:rPr>
          <w:rFonts w:ascii="Times New Roman" w:cs="Times New Roman" w:eastAsia="Times New Roman" w:hAnsi="Times New Roman"/>
          <w:color w:val="202124"/>
          <w:sz w:val="24"/>
          <w:szCs w:val="24"/>
          <w:highlight w:val="white"/>
        </w:rPr>
      </w:pPr>
      <w:r w:rsidDel="00000000" w:rsidR="00000000" w:rsidRPr="00000000">
        <w:rPr>
          <w:rtl w:val="0"/>
        </w:rPr>
      </w:r>
    </w:p>
    <w:p w:rsidR="00000000" w:rsidDel="00000000" w:rsidP="00000000" w:rsidRDefault="00000000" w:rsidRPr="00000000" w14:paraId="0000002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0" w:right="7.204724409448886" w:firstLine="0"/>
        <w:rPr>
          <w:rFonts w:ascii="Times New Roman" w:cs="Times New Roman" w:eastAsia="Times New Roman" w:hAnsi="Times New Roman"/>
          <w:sz w:val="24"/>
          <w:szCs w:val="24"/>
        </w:rPr>
      </w:pPr>
      <w:r w:rsidDel="00000000" w:rsidR="00000000" w:rsidRPr="00000000">
        <w:rPr>
          <w:rtl w:val="0"/>
        </w:rPr>
      </w:r>
    </w:p>
    <w:sectPr>
      <w:headerReference r:id="rId6" w:type="default"/>
      <w:pgSz w:h="16834" w:w="11909" w:orient="portrait"/>
      <w:pgMar w:bottom="1440" w:top="1440" w:left="1440" w:right="83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-219074</wp:posOffset>
          </wp:positionV>
          <wp:extent cx="6767513" cy="5619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67513" cy="5619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