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89" w:rsidRDefault="00123889" w:rsidP="00601F4E">
      <w:pPr>
        <w:rPr>
          <w:rFonts w:ascii="DINPro-Bold" w:hAnsi="DINPro-Bold"/>
          <w:color w:val="808080" w:themeColor="background1" w:themeShade="80"/>
          <w:lang w:val="es-ES_tradnl"/>
        </w:rPr>
      </w:pPr>
    </w:p>
    <w:p w:rsidR="00527647" w:rsidRDefault="00527647" w:rsidP="00527647">
      <w:pPr>
        <w:pStyle w:val="Cuerpodeltexto120"/>
        <w:shd w:val="clear" w:color="auto" w:fill="auto"/>
        <w:spacing w:before="0" w:after="0" w:line="240" w:lineRule="auto"/>
        <w:ind w:right="60"/>
        <w:rPr>
          <w:rFonts w:ascii="Gill Sans MT" w:hAnsi="Gill Sans MT"/>
        </w:rPr>
      </w:pPr>
      <w:r w:rsidRPr="0047470D">
        <w:rPr>
          <w:rFonts w:ascii="Gill Sans MT" w:hAnsi="Gill Sans MT"/>
        </w:rPr>
        <w:t>ANEXO I</w:t>
      </w:r>
      <w:r>
        <w:rPr>
          <w:rFonts w:ascii="Gill Sans MT" w:hAnsi="Gill Sans MT"/>
        </w:rPr>
        <w:t xml:space="preserve">I - </w:t>
      </w:r>
      <w:r w:rsidR="00F25678">
        <w:rPr>
          <w:lang w:bidi="en-US"/>
        </w:rPr>
        <w:t xml:space="preserve"> </w:t>
      </w:r>
      <w:r>
        <w:t>Resolución Nº 2967/17-VR</w:t>
      </w:r>
    </w:p>
    <w:p w:rsidR="00527647" w:rsidRPr="0047470D" w:rsidRDefault="00527647" w:rsidP="00527647">
      <w:pPr>
        <w:pStyle w:val="Cuerpodeltexto120"/>
        <w:shd w:val="clear" w:color="auto" w:fill="auto"/>
        <w:spacing w:before="0" w:after="0" w:line="240" w:lineRule="auto"/>
        <w:ind w:right="60"/>
        <w:rPr>
          <w:rFonts w:ascii="Gill Sans MT" w:hAnsi="Gill Sans MT"/>
        </w:rPr>
      </w:pPr>
    </w:p>
    <w:p w:rsidR="00527647" w:rsidRPr="00527647" w:rsidRDefault="00527647" w:rsidP="00527647">
      <w:pPr>
        <w:pStyle w:val="Cuerpodeltexto180"/>
        <w:shd w:val="clear" w:color="auto" w:fill="auto"/>
        <w:spacing w:after="0" w:line="240" w:lineRule="auto"/>
        <w:ind w:left="20" w:firstLine="0"/>
        <w:rPr>
          <w:rFonts w:ascii="Gill Sans MT" w:eastAsiaTheme="minorHAnsi" w:hAnsi="Gill Sans MT" w:cs="Arial"/>
          <w:bCs w:val="0"/>
          <w:spacing w:val="0"/>
          <w:sz w:val="24"/>
          <w:szCs w:val="24"/>
        </w:rPr>
      </w:pPr>
      <w:r w:rsidRPr="00527647">
        <w:rPr>
          <w:rFonts w:ascii="Gill Sans MT" w:eastAsiaTheme="minorHAnsi" w:hAnsi="Gill Sans MT" w:cs="Arial"/>
          <w:bCs w:val="0"/>
          <w:spacing w:val="0"/>
          <w:sz w:val="24"/>
          <w:szCs w:val="24"/>
        </w:rPr>
        <w:t>BECAS DE INVE</w:t>
      </w:r>
      <w:bookmarkStart w:id="0" w:name="_GoBack"/>
      <w:bookmarkEnd w:id="0"/>
      <w:r w:rsidRPr="00527647">
        <w:rPr>
          <w:rFonts w:ascii="Gill Sans MT" w:eastAsiaTheme="minorHAnsi" w:hAnsi="Gill Sans MT" w:cs="Arial"/>
          <w:bCs w:val="0"/>
          <w:spacing w:val="0"/>
          <w:sz w:val="24"/>
          <w:szCs w:val="24"/>
        </w:rPr>
        <w:t>STIGACIÓN PARA GRADUADOS</w:t>
      </w:r>
    </w:p>
    <w:p w:rsidR="00527647" w:rsidRPr="003C05A3" w:rsidRDefault="00527647" w:rsidP="00527647">
      <w:pPr>
        <w:pStyle w:val="Cuerpodeltexto180"/>
        <w:shd w:val="clear" w:color="auto" w:fill="auto"/>
        <w:spacing w:after="0" w:line="240" w:lineRule="auto"/>
        <w:ind w:left="20" w:firstLine="0"/>
        <w:rPr>
          <w:rFonts w:ascii="Gill Sans MT" w:eastAsiaTheme="minorHAnsi" w:hAnsi="Gill Sans MT" w:cs="Arial"/>
          <w:b w:val="0"/>
          <w:bCs w:val="0"/>
          <w:spacing w:val="0"/>
          <w:sz w:val="22"/>
          <w:szCs w:val="22"/>
        </w:rPr>
      </w:pPr>
    </w:p>
    <w:p w:rsidR="00527647" w:rsidRDefault="00527647" w:rsidP="00527647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3C05A3">
        <w:rPr>
          <w:rFonts w:ascii="Gill Sans MT" w:eastAsiaTheme="minorHAnsi" w:hAnsi="Gill Sans MT" w:cs="Arial"/>
          <w:bCs w:val="0"/>
          <w:sz w:val="22"/>
          <w:szCs w:val="22"/>
        </w:rPr>
        <w:t>ARTÍCULO 1°.</w:t>
      </w:r>
      <w:r w:rsidRPr="003C05A3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OBJETIVO: Las becas de investigación para graduados tienen por objetivo posibilitar el acceso de éstos a eq</w:t>
      </w:r>
      <w:r>
        <w:rPr>
          <w:rFonts w:ascii="Gill Sans MT" w:eastAsiaTheme="minorHAnsi" w:hAnsi="Gill Sans MT" w:cs="Arial"/>
          <w:b w:val="0"/>
          <w:bCs w:val="0"/>
          <w:sz w:val="22"/>
          <w:szCs w:val="22"/>
        </w:rPr>
        <w:t>uipos de investigación de la UN</w:t>
      </w:r>
      <w:r w:rsidRPr="003C05A3">
        <w:rPr>
          <w:rFonts w:ascii="Gill Sans MT" w:eastAsiaTheme="minorHAnsi" w:hAnsi="Gill Sans MT" w:cs="Arial"/>
          <w:b w:val="0"/>
          <w:bCs w:val="0"/>
          <w:sz w:val="22"/>
          <w:szCs w:val="22"/>
        </w:rPr>
        <w:t>CUYO, a fin de desarrollar las potencialidades inherentes a las actividades científicas, artísticas o de desarrollo tecnológico</w:t>
      </w:r>
    </w:p>
    <w:p w:rsidR="00527647" w:rsidRDefault="00527647" w:rsidP="00527647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Cs w:val="0"/>
          <w:sz w:val="22"/>
          <w:szCs w:val="22"/>
        </w:rPr>
      </w:pPr>
    </w:p>
    <w:p w:rsidR="00527647" w:rsidRPr="0047470D" w:rsidRDefault="00527647" w:rsidP="00527647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1D52A2">
        <w:rPr>
          <w:rFonts w:ascii="Gill Sans MT" w:eastAsiaTheme="minorHAnsi" w:hAnsi="Gill Sans MT" w:cs="Arial"/>
          <w:bCs w:val="0"/>
          <w:sz w:val="22"/>
          <w:szCs w:val="22"/>
        </w:rPr>
        <w:t>ARTÍCULO 2º.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ACCESO A LA BECAS: Los aspirantes deberán acceder a este tipo de beca por concurso y la presentación implica el conocimiento y aceptación del presente reglamento y de las obligaciones que impone.</w:t>
      </w:r>
    </w:p>
    <w:p w:rsidR="00527647" w:rsidRDefault="00527647" w:rsidP="00527647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Cs w:val="0"/>
          <w:sz w:val="22"/>
          <w:szCs w:val="22"/>
        </w:rPr>
      </w:pPr>
    </w:p>
    <w:p w:rsidR="00527647" w:rsidRPr="0047470D" w:rsidRDefault="00527647" w:rsidP="00527647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ARTÍCULO 3°.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CUPOS PARA LA PRESENTE CONVOCATORIA: </w:t>
      </w:r>
    </w:p>
    <w:p w:rsidR="00527647" w:rsidRDefault="00527647" w:rsidP="00527647">
      <w:pPr>
        <w:ind w:left="708"/>
        <w:rPr>
          <w:rFonts w:ascii="Gill Sans MT" w:hAnsi="Gill Sans MT"/>
          <w:b/>
        </w:rPr>
      </w:pPr>
    </w:p>
    <w:p w:rsidR="00527647" w:rsidRDefault="00527647" w:rsidP="00527647">
      <w:pPr>
        <w:ind w:left="708"/>
        <w:rPr>
          <w:rFonts w:ascii="Gill Sans MT" w:hAnsi="Gill Sans MT"/>
        </w:rPr>
      </w:pPr>
      <w:r w:rsidRPr="0047470D">
        <w:rPr>
          <w:rFonts w:ascii="Gill Sans MT" w:hAnsi="Gill Sans MT"/>
          <w:b/>
        </w:rPr>
        <w:t>FACULTAD DE CIENCIAS ECONÓMICAS</w:t>
      </w:r>
      <w:r w:rsidRPr="0047470D">
        <w:rPr>
          <w:rFonts w:ascii="Gill Sans MT" w:hAnsi="Gill Sans MT"/>
        </w:rPr>
        <w:br/>
      </w:r>
      <w:r w:rsidRPr="0025075F">
        <w:rPr>
          <w:rFonts w:ascii="Gill Sans MT" w:hAnsi="Gill Sans MT"/>
          <w:b/>
        </w:rPr>
        <w:t>Cupo</w:t>
      </w:r>
      <w:r w:rsidRPr="0047470D">
        <w:rPr>
          <w:rFonts w:ascii="Gill Sans MT" w:hAnsi="Gill Sans MT"/>
        </w:rPr>
        <w:t>: Una (1) beca</w:t>
      </w:r>
    </w:p>
    <w:p w:rsidR="00527647" w:rsidRPr="0047470D" w:rsidRDefault="00527647" w:rsidP="00527647">
      <w:pPr>
        <w:ind w:left="708"/>
        <w:rPr>
          <w:rFonts w:ascii="Gill Sans MT" w:hAnsi="Gill Sans MT"/>
        </w:rPr>
      </w:pPr>
      <w:r w:rsidRPr="0025075F">
        <w:rPr>
          <w:rFonts w:ascii="Gill Sans MT" w:hAnsi="Gill Sans MT"/>
          <w:b/>
        </w:rPr>
        <w:t>Monto</w:t>
      </w:r>
      <w:r>
        <w:rPr>
          <w:rFonts w:ascii="Gill Sans MT" w:hAnsi="Gill Sans MT"/>
        </w:rPr>
        <w:t>: Dos mil pesos ($2.000)</w:t>
      </w:r>
    </w:p>
    <w:p w:rsidR="00527647" w:rsidRDefault="00527647" w:rsidP="00527647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Cs w:val="0"/>
          <w:sz w:val="22"/>
          <w:szCs w:val="22"/>
        </w:rPr>
      </w:pPr>
    </w:p>
    <w:p w:rsidR="00527647" w:rsidRPr="0047470D" w:rsidRDefault="00527647" w:rsidP="00527647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ARTÍCULO 4°.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ESTIPENDIO PARA ESTA CONVOCATORIA: </w:t>
      </w:r>
      <w:r>
        <w:rPr>
          <w:rFonts w:ascii="Gill Sans MT" w:eastAsiaTheme="minorHAnsi" w:hAnsi="Gill Sans MT" w:cs="Arial"/>
          <w:b w:val="0"/>
          <w:bCs w:val="0"/>
          <w:sz w:val="22"/>
          <w:szCs w:val="22"/>
        </w:rPr>
        <w:t>Los establecidos por cada unidad académica de acuerdo a su disponibilidad presupuestaria y que se detallan en el artículo precedente.</w:t>
      </w:r>
    </w:p>
    <w:p w:rsidR="00527647" w:rsidRDefault="00527647" w:rsidP="00527647">
      <w:pPr>
        <w:rPr>
          <w:rFonts w:ascii="Gill Sans MT" w:hAnsi="Gill Sans MT" w:cs="Arial"/>
          <w:b/>
        </w:rPr>
      </w:pPr>
    </w:p>
    <w:p w:rsidR="00527647" w:rsidRPr="0047470D" w:rsidRDefault="00527647" w:rsidP="00527647">
      <w:pPr>
        <w:rPr>
          <w:rFonts w:ascii="Gill Sans MT" w:hAnsi="Gill Sans MT"/>
        </w:rPr>
      </w:pPr>
      <w:r w:rsidRPr="0047470D">
        <w:rPr>
          <w:rFonts w:ascii="Gill Sans MT" w:hAnsi="Gill Sans MT" w:cs="Arial"/>
          <w:b/>
        </w:rPr>
        <w:t xml:space="preserve">ARTÍCULO 5 º.- </w:t>
      </w:r>
      <w:r>
        <w:rPr>
          <w:rFonts w:ascii="Gill Sans MT" w:hAnsi="Gill Sans MT" w:cs="Arial"/>
        </w:rPr>
        <w:t>DEDICACIÓ</w:t>
      </w:r>
      <w:r w:rsidRPr="0047470D">
        <w:rPr>
          <w:rFonts w:ascii="Gill Sans MT" w:hAnsi="Gill Sans MT" w:cs="Arial"/>
        </w:rPr>
        <w:t>N</w:t>
      </w:r>
      <w:r w:rsidRPr="0047470D">
        <w:rPr>
          <w:rFonts w:ascii="Gill Sans MT" w:hAnsi="Gill Sans MT" w:cs="Arial"/>
          <w:b/>
        </w:rPr>
        <w:t>:</w:t>
      </w:r>
      <w:r w:rsidRPr="0047470D">
        <w:rPr>
          <w:rFonts w:ascii="Gill Sans MT" w:hAnsi="Gill Sans MT" w:cs="Arial"/>
        </w:rPr>
        <w:t xml:space="preserve"> Las tareas relacionadas con la beca deberán realizarse en el lugar de trabajo del Director con una dedicación horaria mínima de QUINCE (15) horas semanales. </w:t>
      </w:r>
    </w:p>
    <w:p w:rsidR="00527647" w:rsidRDefault="00527647" w:rsidP="00527647">
      <w:pPr>
        <w:rPr>
          <w:rFonts w:ascii="Gill Sans MT" w:hAnsi="Gill Sans MT" w:cs="Arial"/>
          <w:b/>
        </w:rPr>
      </w:pPr>
    </w:p>
    <w:p w:rsidR="00527647" w:rsidRPr="0047470D" w:rsidRDefault="00527647" w:rsidP="00527647">
      <w:pPr>
        <w:rPr>
          <w:rFonts w:ascii="Gill Sans MT" w:hAnsi="Gill Sans MT" w:cs="Arial"/>
        </w:rPr>
      </w:pPr>
      <w:r w:rsidRPr="0047470D">
        <w:rPr>
          <w:rFonts w:ascii="Gill Sans MT" w:hAnsi="Gill Sans MT" w:cs="Arial"/>
          <w:b/>
        </w:rPr>
        <w:t xml:space="preserve">ARTÍCULO 6°. </w:t>
      </w:r>
      <w:r w:rsidRPr="0047470D">
        <w:rPr>
          <w:rFonts w:ascii="Gill Sans MT" w:hAnsi="Gill Sans MT" w:cs="Arial"/>
        </w:rPr>
        <w:t>DURACIÓN</w:t>
      </w:r>
      <w:r w:rsidRPr="0047470D">
        <w:rPr>
          <w:rFonts w:ascii="Gill Sans MT" w:hAnsi="Gill Sans MT" w:cs="Arial"/>
          <w:b/>
        </w:rPr>
        <w:t xml:space="preserve">: </w:t>
      </w:r>
      <w:r w:rsidRPr="0047470D">
        <w:rPr>
          <w:rFonts w:ascii="Gill Sans MT" w:hAnsi="Gill Sans MT" w:cs="Arial"/>
        </w:rPr>
        <w:t>Las becas serán otorgadas por un período de DOCE (12) meses a partir de la fecha de adjudicación y mediando el concurso anual correspondiente podrán ser renovadas hasta por DOCE (12) meses más.</w:t>
      </w:r>
    </w:p>
    <w:p w:rsidR="00527647" w:rsidRDefault="00527647" w:rsidP="00527647">
      <w:pPr>
        <w:rPr>
          <w:rFonts w:ascii="Gill Sans MT" w:hAnsi="Gill Sans MT" w:cs="Arial"/>
          <w:b/>
        </w:rPr>
      </w:pPr>
    </w:p>
    <w:p w:rsidR="00527647" w:rsidRDefault="00527647" w:rsidP="00527647">
      <w:pPr>
        <w:rPr>
          <w:rFonts w:ascii="Gill Sans MT" w:hAnsi="Gill Sans MT" w:cs="Arial"/>
        </w:rPr>
      </w:pPr>
      <w:r w:rsidRPr="0047470D">
        <w:rPr>
          <w:rFonts w:ascii="Gill Sans MT" w:hAnsi="Gill Sans MT" w:cs="Arial"/>
          <w:b/>
        </w:rPr>
        <w:t xml:space="preserve">ARTÍCULO 7º. </w:t>
      </w:r>
      <w:r w:rsidRPr="0047470D">
        <w:rPr>
          <w:rFonts w:ascii="Gill Sans MT" w:hAnsi="Gill Sans MT" w:cs="Arial"/>
        </w:rPr>
        <w:t>CONDICIONES Y REQUISITOS PARA LOS POSTULANTES:</w:t>
      </w:r>
    </w:p>
    <w:p w:rsidR="00527647" w:rsidRPr="0047470D" w:rsidRDefault="00527647" w:rsidP="00527647">
      <w:pPr>
        <w:rPr>
          <w:rFonts w:ascii="Gill Sans MT" w:hAnsi="Gill Sans MT" w:cs="Arial"/>
          <w:b/>
        </w:rPr>
      </w:pPr>
    </w:p>
    <w:p w:rsidR="00527647" w:rsidRPr="0047470D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</w:rPr>
        <w:t>Presentar la solicitud respectiva</w:t>
      </w:r>
      <w:r w:rsidRPr="0047470D">
        <w:rPr>
          <w:rFonts w:ascii="Gill Sans MT" w:hAnsi="Gill Sans MT"/>
          <w:b w:val="0"/>
        </w:rPr>
        <w:t>, junto con la documentación requerida para la evaluación dentro de los plazos que correspondan.</w:t>
      </w:r>
    </w:p>
    <w:p w:rsidR="00527647" w:rsidRPr="001D52A2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40" w:lineRule="auto"/>
        <w:rPr>
          <w:b w:val="0"/>
        </w:rPr>
      </w:pPr>
      <w:r w:rsidRPr="001D52A2">
        <w:rPr>
          <w:b w:val="0"/>
        </w:rPr>
        <w:t xml:space="preserve">Al momento de la presentación de la solicitud, </w:t>
      </w:r>
      <w:r w:rsidRPr="001D52A2">
        <w:t xml:space="preserve">ser </w:t>
      </w:r>
      <w:r>
        <w:t>graduado</w:t>
      </w:r>
      <w:r w:rsidRPr="001D52A2">
        <w:t xml:space="preserve"> de la UNCUYO</w:t>
      </w:r>
      <w:r w:rsidRPr="001D52A2">
        <w:rPr>
          <w:b w:val="0"/>
        </w:rPr>
        <w:t xml:space="preserve">, con título universitario de grado, cuya obtención se derive de un plan de estudios de no menos de cuatro años de duración o a criterio del Consejo Asesor de Ciencia y Técnica de la </w:t>
      </w:r>
      <w:proofErr w:type="spellStart"/>
      <w:r w:rsidRPr="001D52A2">
        <w:rPr>
          <w:b w:val="0"/>
        </w:rPr>
        <w:t>SECTyP</w:t>
      </w:r>
      <w:proofErr w:type="spellEnd"/>
      <w:r w:rsidRPr="001D52A2">
        <w:rPr>
          <w:b w:val="0"/>
        </w:rPr>
        <w:t>. Cada Unidad Académica podrá autorizar, teniendo en cuenta necesidades concretas, la presentación de la solicitud de beca, a egresados de otras Universidades Nacionales, siempre que provengan de carreras que no posea esta Casa de Estudios.</w:t>
      </w:r>
    </w:p>
    <w:p w:rsidR="00527647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Tener no más de </w:t>
      </w:r>
      <w:r w:rsidRPr="0047470D">
        <w:rPr>
          <w:rFonts w:ascii="Gill Sans MT" w:hAnsi="Gill Sans MT"/>
        </w:rPr>
        <w:t>TREINTA</w:t>
      </w:r>
      <w:r>
        <w:rPr>
          <w:rFonts w:ascii="Gill Sans MT" w:hAnsi="Gill Sans MT"/>
        </w:rPr>
        <w:t xml:space="preserve"> Y CINCO</w:t>
      </w:r>
      <w:r w:rsidRPr="0047470D">
        <w:rPr>
          <w:rFonts w:ascii="Gill Sans MT" w:hAnsi="Gill Sans MT"/>
        </w:rPr>
        <w:t xml:space="preserve"> (3</w:t>
      </w:r>
      <w:r>
        <w:rPr>
          <w:rFonts w:ascii="Gill Sans MT" w:hAnsi="Gill Sans MT"/>
        </w:rPr>
        <w:t>5</w:t>
      </w:r>
      <w:r w:rsidRPr="0047470D">
        <w:rPr>
          <w:rFonts w:ascii="Gill Sans MT" w:hAnsi="Gill Sans MT"/>
        </w:rPr>
        <w:t>) años de edad</w:t>
      </w:r>
      <w:r w:rsidRPr="0047470D">
        <w:rPr>
          <w:rFonts w:ascii="Gill Sans MT" w:hAnsi="Gill Sans MT"/>
          <w:b w:val="0"/>
        </w:rPr>
        <w:t xml:space="preserve"> al momento de solicitar la beca.</w:t>
      </w:r>
    </w:p>
    <w:p w:rsidR="00527647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40" w:lineRule="auto"/>
      </w:pPr>
      <w:r>
        <w:t>No poseer título de Especialista, Magister, Doctor o PhD.</w:t>
      </w:r>
    </w:p>
    <w:p w:rsidR="00527647" w:rsidRPr="0047470D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Tener un </w:t>
      </w:r>
      <w:r w:rsidRPr="0047470D">
        <w:rPr>
          <w:rFonts w:ascii="Gill Sans MT" w:hAnsi="Gill Sans MT"/>
        </w:rPr>
        <w:t>Director de Beca que sea docente-investigador</w:t>
      </w:r>
      <w:r w:rsidRPr="0047470D">
        <w:rPr>
          <w:rFonts w:ascii="Gill Sans MT" w:hAnsi="Gill Sans MT"/>
          <w:b w:val="0"/>
        </w:rPr>
        <w:t xml:space="preserve"> de la UNCUYO.</w:t>
      </w:r>
    </w:p>
    <w:p w:rsidR="00527647" w:rsidRPr="0047470D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Presentar la manifestación expresa </w:t>
      </w:r>
      <w:r w:rsidRPr="0047470D">
        <w:rPr>
          <w:rFonts w:ascii="Gill Sans MT" w:hAnsi="Gill Sans MT"/>
        </w:rPr>
        <w:t>de aceptación del Director de Beca</w:t>
      </w:r>
      <w:r w:rsidRPr="0047470D">
        <w:rPr>
          <w:rFonts w:ascii="Gill Sans MT" w:hAnsi="Gill Sans MT"/>
          <w:b w:val="0"/>
        </w:rPr>
        <w:t>.</w:t>
      </w:r>
    </w:p>
    <w:p w:rsidR="00527647" w:rsidRPr="0047470D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Presentar un </w:t>
      </w:r>
      <w:r w:rsidRPr="0047470D">
        <w:rPr>
          <w:rFonts w:ascii="Gill Sans MT" w:hAnsi="Gill Sans MT"/>
        </w:rPr>
        <w:t>Plan de Trabajo</w:t>
      </w:r>
      <w:r w:rsidRPr="0047470D">
        <w:rPr>
          <w:rFonts w:ascii="Gill Sans MT" w:hAnsi="Gill Sans MT"/>
          <w:b w:val="0"/>
        </w:rPr>
        <w:t>, aprobado por el Director.</w:t>
      </w:r>
    </w:p>
    <w:p w:rsidR="00527647" w:rsidRPr="0047470D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</w:rPr>
      </w:pPr>
      <w:r w:rsidRPr="0047470D">
        <w:rPr>
          <w:rFonts w:ascii="Gill Sans MT" w:hAnsi="Gill Sans MT"/>
          <w:b w:val="0"/>
        </w:rPr>
        <w:t xml:space="preserve">Presentar la aceptación de </w:t>
      </w:r>
      <w:r w:rsidRPr="0047470D">
        <w:rPr>
          <w:rFonts w:ascii="Gill Sans MT" w:hAnsi="Gill Sans MT"/>
        </w:rPr>
        <w:t>incorporación a un equipo de investigación acreditado</w:t>
      </w:r>
      <w:r w:rsidRPr="0047470D">
        <w:rPr>
          <w:rFonts w:ascii="Gill Sans MT" w:hAnsi="Gill Sans MT"/>
          <w:b w:val="0"/>
        </w:rPr>
        <w:t>, ésta debe ser manifestada por escrito por el Director del Proyecto</w:t>
      </w:r>
      <w:r w:rsidRPr="0047470D">
        <w:rPr>
          <w:rFonts w:ascii="Gill Sans MT" w:hAnsi="Gill Sans MT"/>
        </w:rPr>
        <w:t>.</w:t>
      </w:r>
    </w:p>
    <w:p w:rsidR="00527647" w:rsidRPr="0047470D" w:rsidRDefault="00527647" w:rsidP="00527647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</w:rPr>
      </w:pPr>
      <w:r w:rsidRPr="0047470D">
        <w:rPr>
          <w:rFonts w:ascii="Gill Sans MT" w:hAnsi="Gill Sans MT"/>
        </w:rPr>
        <w:t>No generar incompatibilidad</w:t>
      </w:r>
      <w:r w:rsidRPr="0047470D">
        <w:rPr>
          <w:rFonts w:ascii="Gill Sans MT" w:hAnsi="Gill Sans MT"/>
          <w:b w:val="0"/>
        </w:rPr>
        <w:t xml:space="preserve"> con las funciones docente-investigador. Las horas totales incluida la dedicación de la beca no debe superar las 50 horas semanales. </w:t>
      </w:r>
    </w:p>
    <w:p w:rsidR="00527647" w:rsidRDefault="00527647" w:rsidP="00527647">
      <w:pPr>
        <w:rPr>
          <w:rFonts w:ascii="Gill Sans MT" w:eastAsia="Calibri" w:hAnsi="Gill Sans MT" w:cs="Calibri"/>
          <w:b/>
          <w:bCs/>
          <w:sz w:val="19"/>
          <w:szCs w:val="19"/>
        </w:rPr>
      </w:pPr>
      <w:r>
        <w:rPr>
          <w:rFonts w:ascii="Gill Sans MT" w:hAnsi="Gill Sans MT"/>
        </w:rPr>
        <w:br w:type="page"/>
      </w:r>
    </w:p>
    <w:p w:rsidR="00CF0E9F" w:rsidRPr="002C7C6F" w:rsidRDefault="00CF0E9F" w:rsidP="00527647"/>
    <w:sectPr w:rsidR="00CF0E9F" w:rsidRPr="002C7C6F" w:rsidSect="00577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45" w:right="425" w:bottom="1418" w:left="2410" w:header="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6F" w:rsidRDefault="002C7C6F" w:rsidP="005D7C10">
      <w:r>
        <w:separator/>
      </w:r>
    </w:p>
  </w:endnote>
  <w:endnote w:type="continuationSeparator" w:id="0">
    <w:p w:rsidR="002C7C6F" w:rsidRDefault="002C7C6F" w:rsidP="005D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Pr="0057786E" w:rsidRDefault="002C7C6F" w:rsidP="0057786E">
    <w:pPr>
      <w:pStyle w:val="Piedepgina"/>
      <w:ind w:left="-2410"/>
      <w:jc w:val="center"/>
      <w:rPr>
        <w:sz w:val="17"/>
        <w:szCs w:val="17"/>
      </w:rPr>
    </w:pPr>
    <w:r>
      <w:rPr>
        <w:sz w:val="17"/>
        <w:szCs w:val="17"/>
      </w:rPr>
      <w:t xml:space="preserve">             </w:t>
    </w:r>
    <w:r w:rsidRPr="0057786E">
      <w:rPr>
        <w:sz w:val="17"/>
        <w:szCs w:val="17"/>
      </w:rPr>
      <w:t xml:space="preserve">CENTRO UNIVERSITARIO • M5502JMA • MENDOZA, ARGENTINA • +54 (261) 4494120 • </w:t>
    </w:r>
    <w:hyperlink r:id="rId1" w:history="1">
      <w:r w:rsidRPr="0057786E">
        <w:rPr>
          <w:rStyle w:val="Hipervnculo"/>
          <w:rFonts w:ascii="Arial" w:hAnsi="Arial" w:cs="Arial"/>
          <w:color w:val="auto"/>
          <w:sz w:val="17"/>
          <w:szCs w:val="17"/>
          <w:u w:val="none"/>
        </w:rPr>
        <w:t>http://www.uncuyo.edu.ar/cienciatecnicayposgrado/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6F" w:rsidRDefault="002C7C6F" w:rsidP="005D7C10">
      <w:r>
        <w:separator/>
      </w:r>
    </w:p>
  </w:footnote>
  <w:footnote w:type="continuationSeparator" w:id="0">
    <w:p w:rsidR="002C7C6F" w:rsidRDefault="002C7C6F" w:rsidP="005D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Pr="00CB40EC" w:rsidRDefault="002C7C6F">
    <w:pPr>
      <w:pStyle w:val="Encabezad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551587B2" wp14:editId="3603A50F">
          <wp:simplePos x="0" y="0"/>
          <wp:positionH relativeFrom="page">
            <wp:posOffset>19050</wp:posOffset>
          </wp:positionH>
          <wp:positionV relativeFrom="paragraph">
            <wp:posOffset>8890</wp:posOffset>
          </wp:positionV>
          <wp:extent cx="7541895" cy="1276103"/>
          <wp:effectExtent l="0" t="0" r="1905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781" cy="130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7C6F" w:rsidRDefault="002C7C6F" w:rsidP="0057786E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7A26"/>
    <w:multiLevelType w:val="hybridMultilevel"/>
    <w:tmpl w:val="C04E1F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123889"/>
    <w:rsid w:val="00150AAF"/>
    <w:rsid w:val="00157B8D"/>
    <w:rsid w:val="002C7C6F"/>
    <w:rsid w:val="003E43DE"/>
    <w:rsid w:val="004F4F7C"/>
    <w:rsid w:val="00527647"/>
    <w:rsid w:val="00563111"/>
    <w:rsid w:val="00572519"/>
    <w:rsid w:val="0057786E"/>
    <w:rsid w:val="005D7C10"/>
    <w:rsid w:val="00601F4E"/>
    <w:rsid w:val="008D7B74"/>
    <w:rsid w:val="0091485A"/>
    <w:rsid w:val="0091529F"/>
    <w:rsid w:val="00A14C26"/>
    <w:rsid w:val="00C2347A"/>
    <w:rsid w:val="00CB40EC"/>
    <w:rsid w:val="00CF0E9F"/>
    <w:rsid w:val="00F211A7"/>
    <w:rsid w:val="00F25678"/>
    <w:rsid w:val="00F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7C6F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locked/>
    <w:rsid w:val="00527647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527647"/>
    <w:pPr>
      <w:widowControl w:val="0"/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Cuerpodeltexto12">
    <w:name w:val="Cuerpo del texto (12)_"/>
    <w:basedOn w:val="Fuentedeprrafopredeter"/>
    <w:link w:val="Cuerpodeltexto120"/>
    <w:locked/>
    <w:rsid w:val="0052764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uerpodeltexto120">
    <w:name w:val="Cuerpo del texto (12)"/>
    <w:basedOn w:val="Normal"/>
    <w:link w:val="Cuerpodeltexto12"/>
    <w:rsid w:val="00527647"/>
    <w:pPr>
      <w:widowControl w:val="0"/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</w:rPr>
  </w:style>
  <w:style w:type="character" w:customStyle="1" w:styleId="Cuerpodeltexto18">
    <w:name w:val="Cuerpo del texto (18)_"/>
    <w:basedOn w:val="Fuentedeprrafopredeter"/>
    <w:link w:val="Cuerpodeltexto180"/>
    <w:rsid w:val="00527647"/>
    <w:rPr>
      <w:rFonts w:ascii="Calibri" w:eastAsia="Calibri" w:hAnsi="Calibri" w:cs="Calibri"/>
      <w:b/>
      <w:bCs/>
      <w:spacing w:val="-10"/>
      <w:sz w:val="19"/>
      <w:szCs w:val="19"/>
      <w:shd w:val="clear" w:color="auto" w:fill="FFFFFF"/>
    </w:rPr>
  </w:style>
  <w:style w:type="paragraph" w:customStyle="1" w:styleId="Cuerpodeltexto180">
    <w:name w:val="Cuerpo del texto (18)"/>
    <w:basedOn w:val="Normal"/>
    <w:link w:val="Cuerpodeltexto18"/>
    <w:rsid w:val="00527647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Calibri" w:eastAsia="Calibri" w:hAnsi="Calibri" w:cs="Calibri"/>
      <w:b/>
      <w:bCs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7C6F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locked/>
    <w:rsid w:val="00527647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527647"/>
    <w:pPr>
      <w:widowControl w:val="0"/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Cuerpodeltexto12">
    <w:name w:val="Cuerpo del texto (12)_"/>
    <w:basedOn w:val="Fuentedeprrafopredeter"/>
    <w:link w:val="Cuerpodeltexto120"/>
    <w:locked/>
    <w:rsid w:val="0052764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uerpodeltexto120">
    <w:name w:val="Cuerpo del texto (12)"/>
    <w:basedOn w:val="Normal"/>
    <w:link w:val="Cuerpodeltexto12"/>
    <w:rsid w:val="00527647"/>
    <w:pPr>
      <w:widowControl w:val="0"/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</w:rPr>
  </w:style>
  <w:style w:type="character" w:customStyle="1" w:styleId="Cuerpodeltexto18">
    <w:name w:val="Cuerpo del texto (18)_"/>
    <w:basedOn w:val="Fuentedeprrafopredeter"/>
    <w:link w:val="Cuerpodeltexto180"/>
    <w:rsid w:val="00527647"/>
    <w:rPr>
      <w:rFonts w:ascii="Calibri" w:eastAsia="Calibri" w:hAnsi="Calibri" w:cs="Calibri"/>
      <w:b/>
      <w:bCs/>
      <w:spacing w:val="-10"/>
      <w:sz w:val="19"/>
      <w:szCs w:val="19"/>
      <w:shd w:val="clear" w:color="auto" w:fill="FFFFFF"/>
    </w:rPr>
  </w:style>
  <w:style w:type="paragraph" w:customStyle="1" w:styleId="Cuerpodeltexto180">
    <w:name w:val="Cuerpo del texto (18)"/>
    <w:basedOn w:val="Normal"/>
    <w:link w:val="Cuerpodeltexto18"/>
    <w:rsid w:val="00527647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Calibri" w:eastAsia="Calibri" w:hAnsi="Calibri" w:cs="Calibri"/>
      <w:b/>
      <w:bCs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uyo.edu.ar/cienciatecnicayposgrad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7B00-A335-4A7C-83F5-FAB2EC49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PEREYRA, Cecilia</cp:lastModifiedBy>
  <cp:revision>3</cp:revision>
  <cp:lastPrinted>2017-08-08T17:14:00Z</cp:lastPrinted>
  <dcterms:created xsi:type="dcterms:W3CDTF">2017-08-09T17:00:00Z</dcterms:created>
  <dcterms:modified xsi:type="dcterms:W3CDTF">2017-08-09T17:01:00Z</dcterms:modified>
</cp:coreProperties>
</file>