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3" w:hanging="0"/>
        <w:jc w:val="center"/>
        <w:rPr>
          <w:rFonts w:ascii="Frutiger LT Std 55 Roman" w:hAnsi="Frutiger LT Std 55 Roman"/>
        </w:rPr>
      </w:pPr>
      <w:r>
        <w:rPr>
          <w:rFonts w:ascii="Frutiger LT Std 55 Roman" w:hAnsi="Frutiger LT Std 55 Roman"/>
          <w:b/>
          <w:szCs w:val="24"/>
        </w:rPr>
        <w:t>INFORME SOBRE DATOS PRIMARIOS</w:t>
      </w:r>
    </w:p>
    <w:p>
      <w:pPr>
        <w:pStyle w:val="Normal"/>
        <w:ind w:right="-23" w:hanging="0"/>
        <w:jc w:val="both"/>
        <w:rPr>
          <w:rFonts w:ascii="Frutiger LT Std 55 Roman" w:hAnsi="Frutiger LT Std 55 Roman"/>
          <w:szCs w:val="24"/>
        </w:rPr>
      </w:pPr>
      <w:r>
        <w:rPr>
          <w:rFonts w:asciiTheme="minorHAnsi" w:hAnsiTheme="minorHAnsi" w:ascii="Frutiger LT Std 55 Roman" w:hAnsi="Frutiger LT Std 55 Roman"/>
          <w:szCs w:val="24"/>
        </w:rPr>
      </w:r>
    </w:p>
    <w:p>
      <w:pPr>
        <w:pStyle w:val="Normal"/>
        <w:ind w:left="284" w:right="474" w:hanging="0"/>
        <w:jc w:val="both"/>
        <w:rPr>
          <w:rFonts w:ascii="Frutiger LT Std 55 Roman" w:hAnsi="Frutiger LT Std 55 Roman"/>
        </w:rPr>
      </w:pPr>
      <w:r>
        <w:rPr>
          <w:rFonts w:ascii="Frutiger LT Std 55 Roman" w:hAnsi="Frutiger LT Std 55 Roman"/>
          <w:szCs w:val="24"/>
        </w:rPr>
        <w:t>Ley Nº 26.899 - Artículo 16. “</w:t>
      </w:r>
      <w:r>
        <w:rPr>
          <w:rFonts w:ascii="Frutiger LT Std 55 Roman" w:hAnsi="Frutiger LT Std 55 Roman"/>
          <w:szCs w:val="24"/>
          <w:u w:val="single"/>
        </w:rPr>
        <w:t>DATOS PRIMARIOS. DEFINICIÓN</w:t>
      </w:r>
      <w:r>
        <w:rPr>
          <w:rFonts w:ascii="Frutiger LT Std 55 Roman" w:hAnsi="Frutiger LT Std 55 Roman"/>
          <w:szCs w:val="24"/>
        </w:rPr>
        <w:t>: Los datos primarios de investigación son aquellos datos en bruto sobre los que se basa cualquier investigación y que pueden ser o no ser publicados cuando se comunica un avance científico pero que son los que fundamentan un nuevo conocimiento. Los mismos pueden clasificarse en observacionales, experimentales o computacionales. Se consideran datos primarios, por ejemplo a: registros numéricos, registros textuales, materiales audiovisuales, respuestas a cuestionarios, secuencias genéticas, que se utilizan como fuentes primarias para la investigación científica, y que son comúnmente aceptados en la comunidad para validar los resultados de la investigación. Quedarían excluidos: análisis preliminares, borradores de artículos científicos, anotaciones personales, comunicaciones con colegas, etc.”</w:t>
      </w:r>
    </w:p>
    <w:p>
      <w:pPr>
        <w:pStyle w:val="Normal"/>
        <w:tabs>
          <w:tab w:val="left" w:pos="10467" w:leader="none"/>
        </w:tabs>
        <w:ind w:right="-23" w:hanging="0"/>
        <w:jc w:val="both"/>
        <w:rPr>
          <w:rFonts w:ascii="Frutiger LT Std 55 Roman" w:hAnsi="Frutiger LT Std 55 Roman"/>
          <w:szCs w:val="24"/>
        </w:rPr>
      </w:pPr>
      <w:r>
        <w:rPr>
          <w:rFonts w:ascii="Frutiger LT Std 55 Roman" w:hAnsi="Frutiger LT Std 55 Roman"/>
          <w:szCs w:val="24"/>
        </w:rPr>
      </w:r>
    </w:p>
    <w:p>
      <w:pPr>
        <w:pStyle w:val="Normal"/>
        <w:widowControl/>
        <w:pBdr/>
        <w:tabs>
          <w:tab w:val="left" w:pos="10467" w:leader="none"/>
        </w:tabs>
        <w:bidi w:val="0"/>
        <w:spacing w:lineRule="auto" w:line="276" w:before="0" w:after="200"/>
        <w:ind w:left="283" w:right="510" w:hanging="0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El objetivo de la Ley es facilitar la reutilización y procurar la preservación digital de los datos de investigación. Las instituciones y organismos alcanzados por la Ley deberán desarrollar un modelo de Plan de Gestión de Datos, el cual comunicarán a sus investigadores, tecnólogos, docentes, becarios de posdoctorado y estudiantes de maestría y doctorado a fin de que estos lo utilicen en cada proyecto de investigación que inicien. Por ello </w:t>
      </w:r>
      <w:r>
        <w:rPr>
          <w:rFonts w:ascii="Frutiger LT Std 55 Roman" w:hAnsi="Frutiger LT Std 55 Roman"/>
          <w:b/>
          <w:sz w:val="22"/>
          <w:szCs w:val="22"/>
        </w:rPr>
        <w:t>se les solicita la identificación de los siguientes elementos en relación con los datos primarios del proyecto</w:t>
      </w:r>
      <w:r>
        <w:rPr>
          <w:rFonts w:ascii="Frutiger LT Std 55 Roman" w:hAnsi="Frutiger LT Std 55 Roman"/>
          <w:sz w:val="22"/>
          <w:szCs w:val="22"/>
        </w:rPr>
        <w:t>:</w:t>
      </w:r>
    </w:p>
    <w:p>
      <w:pPr>
        <w:pStyle w:val="Normal"/>
        <w:jc w:val="both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>
          <w:rFonts w:ascii="Frutiger LT Std 55 Roman" w:hAnsi="Frutiger LT Std 55 Roman"/>
          <w:b/>
          <w:sz w:val="22"/>
          <w:szCs w:val="22"/>
        </w:rPr>
        <w:t>Nombre de los creadores de los datos primarios;</w:t>
      </w:r>
    </w:p>
    <w:p>
      <w:pPr>
        <w:pStyle w:val="Normal"/>
        <w:spacing w:before="0" w:after="0"/>
        <w:contextualSpacing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Normal"/>
        <w:spacing w:before="0" w:after="0"/>
        <w:ind w:left="720" w:hanging="0"/>
        <w:contextualSpacing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spacing w:before="0" w:after="0"/>
        <w:ind w:left="720" w:hanging="0"/>
        <w:contextualSpacing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Normal"/>
        <w:spacing w:before="0" w:after="0"/>
        <w:ind w:left="720" w:hanging="0"/>
        <w:contextualSpacing/>
        <w:rPr>
          <w:rFonts w:ascii="Frutiger LT Std 55 Roman" w:hAnsi="Frutiger LT Std 55 Roman"/>
          <w:b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>
          <w:rFonts w:ascii="Frutiger LT Std 55 Roman" w:hAnsi="Frutiger LT Std 55 Roman"/>
          <w:b/>
          <w:sz w:val="22"/>
          <w:szCs w:val="22"/>
        </w:rPr>
        <w:t xml:space="preserve">Tipología de los datos que se generarán y recopilarán durante el proyecto. </w:t>
      </w:r>
    </w:p>
    <w:p>
      <w:pPr>
        <w:pStyle w:val="Normal"/>
        <w:numPr>
          <w:ilvl w:val="1"/>
          <w:numId w:val="2"/>
        </w:numPr>
        <w:spacing w:before="0" w:after="0"/>
        <w:contextualSpacing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Numéricos</w:t>
      </w:r>
    </w:p>
    <w:p>
      <w:pPr>
        <w:pStyle w:val="Normal"/>
        <w:numPr>
          <w:ilvl w:val="1"/>
          <w:numId w:val="2"/>
        </w:numPr>
        <w:spacing w:before="0" w:after="0"/>
        <w:contextualSpacing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Descriptivos</w:t>
      </w:r>
    </w:p>
    <w:p>
      <w:pPr>
        <w:pStyle w:val="Normal"/>
        <w:numPr>
          <w:ilvl w:val="1"/>
          <w:numId w:val="2"/>
        </w:numPr>
        <w:spacing w:before="0" w:after="0"/>
        <w:contextualSpacing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Visuales</w:t>
      </w:r>
    </w:p>
    <w:p>
      <w:pPr>
        <w:pStyle w:val="Normal"/>
        <w:numPr>
          <w:ilvl w:val="1"/>
          <w:numId w:val="2"/>
        </w:numPr>
        <w:spacing w:before="0" w:after="0"/>
        <w:contextualSpacing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Otro:…………………………………………………..………………………………………</w:t>
      </w:r>
    </w:p>
    <w:p>
      <w:pPr>
        <w:pStyle w:val="Normal"/>
        <w:spacing w:before="0" w:after="0"/>
        <w:ind w:left="1440" w:hanging="0"/>
        <w:contextualSpacing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ListParagraph"/>
        <w:numPr>
          <w:ilvl w:val="1"/>
          <w:numId w:val="2"/>
        </w:numPr>
        <w:spacing w:before="0" w:after="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Experimentales</w:t>
      </w:r>
    </w:p>
    <w:p>
      <w:pPr>
        <w:pStyle w:val="ListParagraph"/>
        <w:numPr>
          <w:ilvl w:val="1"/>
          <w:numId w:val="2"/>
        </w:numPr>
        <w:spacing w:before="0" w:after="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Observacionales</w:t>
      </w:r>
    </w:p>
    <w:p>
      <w:pPr>
        <w:pStyle w:val="ListParagraph"/>
        <w:numPr>
          <w:ilvl w:val="1"/>
          <w:numId w:val="2"/>
        </w:numPr>
        <w:spacing w:before="0" w:after="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Otro:…………………………………………………………………………………………..</w:t>
      </w:r>
    </w:p>
    <w:p>
      <w:pPr>
        <w:pStyle w:val="Normal"/>
        <w:spacing w:before="0" w:after="0"/>
        <w:ind w:left="1440" w:hanging="0"/>
        <w:contextualSpacing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Normal"/>
        <w:spacing w:before="0" w:after="0"/>
        <w:ind w:left="1440" w:hanging="0"/>
        <w:contextualSpacing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Normal"/>
        <w:spacing w:before="0" w:after="0"/>
        <w:ind w:left="720" w:hanging="0"/>
        <w:contextualSpacing/>
        <w:rPr>
          <w:rFonts w:ascii="Frutiger LT Std 55 Roman" w:hAnsi="Frutiger LT Std 55 Roman"/>
          <w:b/>
          <w:b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</w:rPr>
      </w:pPr>
      <w:r>
        <w:rPr>
          <w:rFonts w:ascii="Frutiger LT Std 55 Roman" w:hAnsi="Frutiger LT Std 55 Roman"/>
          <w:b/>
          <w:sz w:val="22"/>
          <w:szCs w:val="22"/>
        </w:rPr>
        <w:t>Instrumentos de recolección de datos y estándar utilizado (en caso de corresponder)</w:t>
      </w:r>
    </w:p>
    <w:p>
      <w:pPr>
        <w:pStyle w:val="Normal"/>
        <w:spacing w:before="0" w:after="0"/>
        <w:contextualSpacing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Normal"/>
        <w:spacing w:before="0" w:after="0"/>
        <w:ind w:left="720" w:hanging="0"/>
        <w:contextualSpacing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Frutiger LT Std 55 Roman" w:hAnsi="Frutiger LT Std 55 Roman"/>
          <w:sz w:val="22"/>
          <w:szCs w:val="22"/>
        </w:rPr>
        <w:t>.</w:t>
      </w:r>
    </w:p>
    <w:p>
      <w:pPr>
        <w:pStyle w:val="Normal"/>
        <w:spacing w:before="0" w:after="0"/>
        <w:ind w:left="720" w:hanging="0"/>
        <w:contextualSpacing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b/>
          <w:sz w:val="22"/>
          <w:szCs w:val="22"/>
        </w:rPr>
        <w:t xml:space="preserve">Formatos digitales que emplea para crear, archivar y/o resguardar los datos primarios </w:t>
      </w:r>
    </w:p>
    <w:p>
      <w:pPr>
        <w:pStyle w:val="ListParagraph"/>
        <w:spacing w:before="0" w:after="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ListParagraph"/>
        <w:spacing w:before="0" w:after="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Por favor seleccio</w:t>
      </w:r>
      <w:bookmarkStart w:id="0" w:name="_GoBack"/>
      <w:bookmarkEnd w:id="0"/>
      <w:r>
        <w:rPr>
          <w:rFonts w:ascii="Frutiger LT Std 55 Roman" w:hAnsi="Frutiger LT Std 55 Roman"/>
          <w:sz w:val="22"/>
          <w:szCs w:val="22"/>
        </w:rPr>
        <w:t xml:space="preserve">ne todas las opciones que utilice: </w:t>
      </w:r>
    </w:p>
    <w:p>
      <w:pPr>
        <w:pStyle w:val="Normal"/>
        <w:spacing w:before="0" w:after="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Archivos de Bases de Datos (Ej. </w:t>
      </w:r>
      <w:r>
        <w:rPr>
          <w:rFonts w:ascii="Frutiger LT Std 55 Roman" w:hAnsi="Frutiger LT Std 55 Roman"/>
          <w:sz w:val="22"/>
          <w:szCs w:val="22"/>
          <w:lang w:val="en-US"/>
        </w:rPr>
        <w:t>Access, MySQL)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  <w:lang w:val="en-US"/>
        </w:rPr>
        <w:t>CAD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  <w:lang w:val="en-US"/>
        </w:rPr>
        <w:t>GIS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lang w:val="en-US"/>
        </w:rPr>
      </w:pPr>
      <w:r>
        <w:rPr>
          <w:rFonts w:ascii="Frutiger LT Std 55 Roman" w:hAnsi="Frutiger LT Std 55 Roman"/>
          <w:sz w:val="22"/>
          <w:szCs w:val="22"/>
          <w:lang w:val="en-US"/>
        </w:rPr>
        <w:t>Extensible mark-up language (XML)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  <w:lang w:val="en-US"/>
        </w:rPr>
        <w:t>Archivos planos (Ej. FITS)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lang w:val="en-US"/>
        </w:rPr>
      </w:pPr>
      <w:r>
        <w:rPr>
          <w:rFonts w:ascii="Frutiger LT Std 55 Roman" w:hAnsi="Frutiger LT Std 55 Roman"/>
          <w:sz w:val="22"/>
          <w:szCs w:val="22"/>
          <w:lang w:val="en-US"/>
        </w:rPr>
        <w:t>Hypertext mark-up language (HTML)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Texto plano (.txt)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Portable document format (.pdf)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Rich text files (.rtf)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Planilla de cálculo (Ej. Excel)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Software estadístico (Ej. SPSS)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Tablas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Archivo de procesamiento de texto (Ej. Word .doc)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Formatos de imagen (.bmp.; .jpg; .tiff, etc)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Formatos de imagen vectorial (.cdr; .ai; etc.)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Formatos de audio. (Mp3/ wav/ etc.)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>Formatos en video. (avi; .mpeg, etc.)</w:t>
      </w:r>
    </w:p>
    <w:p>
      <w:pPr>
        <w:pStyle w:val="ListParagraph"/>
        <w:numPr>
          <w:ilvl w:val="0"/>
          <w:numId w:val="3"/>
        </w:numPr>
        <w:spacing w:before="0" w:after="0"/>
        <w:ind w:left="1560" w:hanging="36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  <w:t xml:space="preserve">Otro:………………………………………………………………………………………………… </w:t>
      </w:r>
    </w:p>
    <w:p>
      <w:pPr>
        <w:pStyle w:val="Normal"/>
        <w:spacing w:before="0" w:after="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p>
      <w:pPr>
        <w:pStyle w:val="Normal"/>
        <w:spacing w:before="0" w:after="0"/>
        <w:rPr>
          <w:rFonts w:ascii="Frutiger LT Std 55 Roman" w:hAnsi="Frutiger LT Std 55 Roman"/>
          <w:sz w:val="22"/>
          <w:szCs w:val="22"/>
        </w:rPr>
      </w:pPr>
      <w:r>
        <w:rPr>
          <w:rFonts w:ascii="Frutiger LT Std 55 Roman" w:hAnsi="Frutiger LT Std 55 Roman"/>
          <w:sz w:val="22"/>
          <w:szCs w:val="22"/>
        </w:rPr>
      </w:r>
    </w:p>
    <w:sectPr>
      <w:headerReference w:type="default" r:id="rId2"/>
      <w:type w:val="nextPage"/>
      <w:pgSz w:w="11906" w:h="16838"/>
      <w:pgMar w:left="1365" w:right="720" w:header="1875" w:top="2427" w:footer="0" w:bottom="720" w:gutter="0"/>
      <w:pgNumType w:start="1"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Frutiger LT Std 55 Roman">
    <w:charset w:val="01"/>
    <w:family w:val="swiss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spacing w:before="0" w:after="200"/>
      <w:rPr/>
    </w:pPr>
    <w:r>
      <w:rPr/>
      <w:drawing>
        <wp:anchor behindDoc="1" distT="0" distB="635" distL="114300" distR="116205" simplePos="0" locked="0" layoutInCell="1" allowOverlap="1" relativeHeight="2">
          <wp:simplePos x="0" y="0"/>
          <wp:positionH relativeFrom="column">
            <wp:posOffset>-1590675</wp:posOffset>
          </wp:positionH>
          <wp:positionV relativeFrom="paragraph">
            <wp:posOffset>-1190625</wp:posOffset>
          </wp:positionV>
          <wp:extent cx="7362190" cy="1276350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79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lang w:val="es-AR" w:eastAsia="es-AR" w:bidi="ar-SA"/>
    </w:rPr>
  </w:style>
  <w:style w:type="paragraph" w:styleId="Encabezad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Encabezad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Encabezad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Encabezad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Encabezad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Encabezad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4ef7"/>
    <w:pPr>
      <w:spacing w:before="0" w:after="200"/>
      <w:ind w:left="720" w:hanging="0"/>
      <w:contextualSpacing/>
    </w:pPr>
    <w:rPr/>
  </w:style>
  <w:style w:type="paragraph" w:styleId="Encabezamient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LibreOffice/5.1.5.2$Windows_x86 LibreOffice_project/7a864d8825610a8c07cfc3bc01dd4fce6a9447e5</Application>
  <Pages>2</Pages>
  <Words>374</Words>
  <Characters>2264</Characters>
  <CharactersWithSpaces>2578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2017-09-07T11:54:00Z</dcterms:created>
  <dc:creator>SORBELLO, Leandro</dc:creator>
  <dc:description/>
  <dc:language>es-ES</dc:language>
  <cp:lastModifiedBy/>
  <cp:lastPrinted>2017-09-08T13:11:00Z</cp:lastPrinted>
  <dcterms:modified xsi:type="dcterms:W3CDTF">2017-10-02T09:22:14Z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